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99C5" w14:textId="77777777" w:rsidR="00F603DE" w:rsidRDefault="00FF42A8" w:rsidP="00F60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PROJETO DE LEI</w:t>
      </w:r>
      <w:r w:rsidR="00F603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</w:t>
      </w:r>
      <w:r w:rsidR="00F603DE" w:rsidRPr="00FF42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SUGESTIVO</w:t>
      </w:r>
      <w:r w:rsidR="00F603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– </w:t>
      </w:r>
    </w:p>
    <w:p w14:paraId="5C610583" w14:textId="277A236D" w:rsidR="00FF42A8" w:rsidRPr="00FF42A8" w:rsidRDefault="00F603DE" w:rsidP="00F60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ISENÇÃO DE IPTU OS PORTADORES DE ENFERMIDADE GRAVE ABAIXO RELACIONADA.</w:t>
      </w:r>
      <w:r w:rsidR="00FF42A8" w:rsidRPr="00FF42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</w:t>
      </w:r>
    </w:p>
    <w:p w14:paraId="111D6A1B" w14:textId="77777777" w:rsidR="00FF42A8" w:rsidRPr="00FF42A8" w:rsidRDefault="00FF42A8" w:rsidP="00F603DE">
      <w:pPr>
        <w:spacing w:before="100" w:beforeAutospacing="1" w:after="100" w:afterAutospacing="1" w:line="240" w:lineRule="auto"/>
        <w:ind w:left="3402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Altera a Lei Municipal nº 3.057, de 06 de outubro de 2011, que estabelece o Código Tributário do Município de Parobé/RS, para conceder isenção de IPTU a portadores de </w:t>
      </w:r>
      <w:r w:rsidRPr="00FC67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neoplasia maligna</w:t>
      </w: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ou seus dependentes, reconhece a renúncia de receita e estabelece compensação mediante recadastramento imobiliário.</w:t>
      </w:r>
    </w:p>
    <w:p w14:paraId="66DA907C" w14:textId="77777777" w:rsidR="00F603DE" w:rsidRDefault="00F603DE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            </w:t>
      </w:r>
      <w:r w:rsidR="00FF42A8"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presente projeto de Lei Sugestivo vem propor alteração da Lei Municipal nº 3.057,</w:t>
      </w:r>
      <w:r w:rsidR="00FF42A8"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em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atenção especial aos portadores de neoplasia maligna e os seus dependentes, de modo a promover melhor conforto para o portador, seus familiares e dependentes, tendo em vista o alto valor do tratamento custeado para tal enfermidade, bem como poder abrir campo financeiro para que a família e o seu lar conseguem viver com mais dignidade.</w:t>
      </w:r>
    </w:p>
    <w:p w14:paraId="062E647E" w14:textId="77777777" w:rsid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Art. 1º Fica incluído o inciso VI no art. 24 da Lei Municipal nº 3.057, de 2011, com a seguinte redação: Art. 24...............</w:t>
      </w:r>
    </w:p>
    <w:p w14:paraId="5D74FC55" w14:textId="77777777" w:rsidR="00FF42A8" w:rsidRPr="00FF42A8" w:rsidRDefault="00FF42A8" w:rsidP="00FF42A8">
      <w:pPr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 xml:space="preserve"> “VI - O proprietário, o usuário (locatário) de imóvel, ou seus dependentes legais, que seja portador de neoplasia maligna (câncer), mediante comprovação documental e requerimento formal conforme regulamento municipal, e ainda atender aos seguintes requisitos: </w:t>
      </w:r>
    </w:p>
    <w:p w14:paraId="04CB656E" w14:textId="77777777" w:rsidR="00FF42A8" w:rsidRPr="00FF42A8" w:rsidRDefault="00FF42A8" w:rsidP="00FF42A8">
      <w:pPr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 xml:space="preserve">a) ser proprietário ou locatário de apenas um lote urbano ou duas frações parte da mesma matrícula independentemente de sua área e de sua edificação, ficando a isenção limitada a esse único imóvel; </w:t>
      </w:r>
    </w:p>
    <w:p w14:paraId="12CF7089" w14:textId="77777777" w:rsidR="00FF42A8" w:rsidRPr="00FF42A8" w:rsidRDefault="00FF42A8" w:rsidP="00FF42A8">
      <w:pPr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 xml:space="preserve">b) que o imóvel seja destinado a moradia exclusiva do proprietário ou locatário e seus dependentes legais, devendo a edificação estar averbada no Cadastro Imobiliário Municipal; </w:t>
      </w:r>
    </w:p>
    <w:p w14:paraId="5E76ED32" w14:textId="77777777" w:rsidR="00FF42A8" w:rsidRPr="00FF42A8" w:rsidRDefault="00FF42A8" w:rsidP="00FF42A8">
      <w:pPr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 xml:space="preserve">c) quando locatário, seja o responsável pelo pagamento do IPTU formalizado em contrato de locação; </w:t>
      </w:r>
    </w:p>
    <w:p w14:paraId="284091F2" w14:textId="3B1CE481" w:rsidR="00FF42A8" w:rsidRPr="00FF42A8" w:rsidRDefault="00FF42A8" w:rsidP="00FF42A8">
      <w:pPr>
        <w:spacing w:before="100" w:beforeAutospacing="1" w:after="100" w:afterAutospacing="1" w:line="240" w:lineRule="auto"/>
        <w:ind w:left="36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>d) que a renda familiar seja igual ou inferior a 05 (cinco) salários mínimos</w:t>
      </w: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502BBA0B" w14:textId="72AB3B59" w:rsidR="00FF42A8" w:rsidRP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 xml:space="preserve">§3 º </w:t>
      </w:r>
      <w:r w:rsidRPr="00FF42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>A isenção não atinge taxas ou encargos vinculados ao imóvel;</w:t>
      </w:r>
    </w:p>
    <w:p w14:paraId="388D1CA0" w14:textId="3A979574" w:rsidR="00FF42A8" w:rsidRP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 xml:space="preserve">§4 º </w:t>
      </w:r>
      <w:r w:rsidRPr="00FF42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t-BR"/>
          <w14:ligatures w14:val="none"/>
        </w:rPr>
        <w:t>A isenção não alcança o espólio.</w:t>
      </w:r>
    </w:p>
    <w:p w14:paraId="188FFDCB" w14:textId="77777777" w:rsidR="00FF42A8" w:rsidRP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Art. 2º Na redação inicial do § 2º, do art. 24, da Lei Municipal nº 3.057, de 2011, a expressão “A isenção dependerá de deferimento de pedido expresso ...”, fica substituída pela expressão “A isenção referida nos incisos I ao VI ...”</w:t>
      </w:r>
    </w:p>
    <w:p w14:paraId="67081C27" w14:textId="77777777" w:rsidR="00FF42A8" w:rsidRP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Art. 3º A isenção referida nesta lei deverá ser solicitada nos termos do § 2º, do art. 24, da Lei Municipal nº 3.057, de 2011.</w:t>
      </w:r>
    </w:p>
    <w:p w14:paraId="3D2CE1FB" w14:textId="77777777" w:rsidR="00FF42A8" w:rsidRP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Art. 4º A isenção concedida nos termos o inciso VI no art. 24 da Lei Municipal nº 3.057, de 2011 configura renúncia de receita tributária, conforme dispõe o art. 14 da Lei Complementar federal nº 101, de 2000 (LRF).</w:t>
      </w:r>
    </w:p>
    <w:p w14:paraId="7DE61D8A" w14:textId="77777777" w:rsidR="00FF42A8" w:rsidRP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Art. 5º A renúncia reconhecida no art. 4º será compensada integralmente, mediante programa de recadastramento imobiliário realizado que ocasiona e expansão da base tributável do IPTU, garantindo incremento real de receita.</w:t>
      </w:r>
    </w:p>
    <w:p w14:paraId="000842A7" w14:textId="77777777" w:rsidR="00FF42A8" w:rsidRP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Art. 6º A compensação prevista no art. 5º assegura que as metas fiscais fixadas na LDO e nos demonstrativos financeiros não serão comprometidas, conforme exigência do art. 14, inciso II, da LRF.</w:t>
      </w:r>
    </w:p>
    <w:p w14:paraId="57F1BC89" w14:textId="77777777" w:rsidR="00FF42A8" w:rsidRP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Art. 7º Esta Lei entra em vigor na data de sua publicação, produzindo efeitos a partir do exercício fiscal seguinte.</w:t>
      </w:r>
    </w:p>
    <w:p w14:paraId="6FDAB2A1" w14:textId="2B9281EC" w:rsidR="00FF42A8" w:rsidRDefault="00FF42A8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PAROBÉ, RS EM 20 DE FEVEREIRO DE 2026.</w:t>
      </w:r>
    </w:p>
    <w:p w14:paraId="3DF06CCC" w14:textId="4E561D76" w:rsidR="00F603DE" w:rsidRPr="00FF42A8" w:rsidRDefault="00F603DE" w:rsidP="00FF4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Vereador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Luis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Fabaino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 Lima - MDB</w:t>
      </w:r>
    </w:p>
    <w:p w14:paraId="077ED4A7" w14:textId="77777777" w:rsidR="00FF42A8" w:rsidRDefault="00FF42A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 w:type="page"/>
      </w:r>
    </w:p>
    <w:p w14:paraId="0C8FE793" w14:textId="27B0B7B4" w:rsidR="00FF42A8" w:rsidRPr="00FF42A8" w:rsidRDefault="00FF42A8" w:rsidP="00FF42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lastRenderedPageBreak/>
        <w:t xml:space="preserve">MENSAGEM DE JUSTIFICATIVA AO PROJETO DE LEI Nº </w:t>
      </w:r>
    </w:p>
    <w:p w14:paraId="652051E5" w14:textId="31E24B49" w:rsidR="00FF42A8" w:rsidRDefault="00FF42A8" w:rsidP="00FF42A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Senhor Presidente, </w:t>
      </w:r>
      <w:r w:rsidR="00F603D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Nobres colegas</w:t>
      </w: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Vereadores</w:t>
      </w:r>
      <w:r w:rsidR="00F603D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e</w:t>
      </w: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m conformidade com o disposto na Lei Orgânica do Município encaminhamos o presente projeto de lei que visa alterar a Lei Municipal nº 3.057, de 06 de outubro de 2011, que estabelece o Código Tributário do Município de Parobé/RS, para conceder isenção de IPTU a portadores de neoplasia maligna ou seus dependentes, reconhecer a renúncia de receita e estabelecer compensação mediante recadastramento imobiliário. </w:t>
      </w:r>
    </w:p>
    <w:p w14:paraId="2E434B1F" w14:textId="77777777" w:rsidR="00FF42A8" w:rsidRDefault="00FF42A8" w:rsidP="00FF42A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Primeiramente referir que as demais isenções já são tratadas na Lei Municipal nº 3.057, de 06 de outubro de 2011, que estabelece o Código Tributário do Município de Parobé/RS. </w:t>
      </w:r>
    </w:p>
    <w:p w14:paraId="07B3A535" w14:textId="23F2A226" w:rsidR="00FF42A8" w:rsidRPr="00FF42A8" w:rsidRDefault="00FF42A8" w:rsidP="00FF42A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Em segundo lugar demonstrar a estimativa e compensação da renúncia de receita, essas projeções são fundamentadas, pois em estudos já realizados e em casos factuais, já evidenciaram o crescimento real de arrecadação após recadastramento imobiliário mesmo diante da isenção fiscal para grupos vulneráveis, conforme segue:</w:t>
      </w:r>
    </w:p>
    <w:p w14:paraId="097D8A5E" w14:textId="77777777" w:rsidR="00FF42A8" w:rsidRPr="00FF42A8" w:rsidRDefault="00FF42A8" w:rsidP="00FF42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Fundamento Jurídico e Legal. A jurisprudência do STJ reconhece a legitimidade da isenção fiscal para portadores de neoplasia maligna, em sua finalidade social de proteção à dignidade e sobrevivência do paciente. A isenção específica para portadores de doença grave caracteriza-se como renúncia de receita não geral, conforme art. 14, § 1º da LRF, exigindo estimativa e compensação. O programa de recadastramento imobiliário constitui fonte legítima e efetiva de compensação, nos termos do inciso II do art. 14 da LRF.</w:t>
      </w:r>
    </w:p>
    <w:p w14:paraId="05DF4269" w14:textId="77777777" w:rsidR="00FF42A8" w:rsidRDefault="00FF42A8" w:rsidP="00FF42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Motivações Principais para a concessão do benefício. </w:t>
      </w:r>
    </w:p>
    <w:p w14:paraId="5C173D80" w14:textId="77777777" w:rsid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a) Promover justiça fiscal e atenção à dignidade da pessoa humana, conforme preceitua a Constituição (art. 227, CF/88), ao mitigar encargos tributários sobre pacientes que enfrentam tratamento prolongado e elevados custos médicos. </w:t>
      </w:r>
    </w:p>
    <w:p w14:paraId="319ED7FC" w14:textId="77777777" w:rsid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b) Atender à finalidade social do IPTU, instrumento previsto no art. 182 da CF, como meio de promover o bem-estar social e proteger os vulneráveis. </w:t>
      </w:r>
    </w:p>
    <w:p w14:paraId="2019BADA" w14:textId="77777777" w:rsid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c) Estabelecer isenção restrita e documentadamente comprovada, com mecanismos rigorosos de controle e prazo de vigência, protegendo-se contra riscos de fraude. </w:t>
      </w:r>
    </w:p>
    <w:p w14:paraId="33E07132" w14:textId="77777777" w:rsid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d) Garantir a conformidade fiscal com a LRF, mediante o reconhecimento formal da renúncia de receita e adoção de ação compensatória eficaz – o recadastramento imobiliário -, reforçando a segurança orçamentária. </w:t>
      </w:r>
    </w:p>
    <w:p w14:paraId="3A33277A" w14:textId="77777777" w:rsid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e</w:t>
      </w: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) Proporcionar segurança jurídica e respaldo técnico, integrando previsão clara na legislação tributária municipal e mecanismos de controle interno. </w:t>
      </w:r>
    </w:p>
    <w:p w14:paraId="230413D6" w14:textId="77777777" w:rsidR="00FF42A8" w:rsidRDefault="00FF42A8" w:rsidP="00FF42A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Este projeto conjuga sensibilidade social com responsabilidade fiscal e técnica, estando em consonância com os princípios da legalidade, transparência e proporcionalidade. </w:t>
      </w:r>
    </w:p>
    <w:p w14:paraId="7CDCE907" w14:textId="3E487B1C" w:rsidR="00FF42A8" w:rsidRDefault="00FF42A8" w:rsidP="00FC677B">
      <w:pPr>
        <w:spacing w:before="100" w:beforeAutospacing="1" w:after="100" w:afterAutospacing="1" w:line="240" w:lineRule="auto"/>
        <w:ind w:left="720"/>
        <w:jc w:val="both"/>
      </w:pPr>
      <w:r w:rsidRPr="00FF42A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Diante disso, submete-se à apreciação desta Casa Legislativa o presente projeto de lei, motivo pelo qual a Administração Pública do Município espera a análise competente e sua aprovação em caráter de urgência e por unanimidade pela colenda Câmara de Vereadores, nos termos regimentais.</w:t>
      </w:r>
    </w:p>
    <w:sectPr w:rsidR="00FF42A8" w:rsidSect="00F603DE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B3A70"/>
    <w:multiLevelType w:val="multilevel"/>
    <w:tmpl w:val="1C0A1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34188B"/>
    <w:multiLevelType w:val="multilevel"/>
    <w:tmpl w:val="750A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9160803">
    <w:abstractNumId w:val="0"/>
  </w:num>
  <w:num w:numId="2" w16cid:durableId="895093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A8"/>
    <w:rsid w:val="001758EC"/>
    <w:rsid w:val="00F603DE"/>
    <w:rsid w:val="00FC677B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558A"/>
  <w15:chartTrackingRefBased/>
  <w15:docId w15:val="{8987B8E4-B439-49F8-B07A-3BBA1DDE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4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940</Words>
  <Characters>5077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fabiano de lima</cp:lastModifiedBy>
  <cp:revision>2</cp:revision>
  <dcterms:created xsi:type="dcterms:W3CDTF">2026-02-22T15:00:00Z</dcterms:created>
  <dcterms:modified xsi:type="dcterms:W3CDTF">2026-02-22T15:00:00Z</dcterms:modified>
</cp:coreProperties>
</file>